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F5E26" w:rsidRDefault="002F5E26" w:rsidP="002F5E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E3B01" w:rsidRDefault="001E3B01" w:rsidP="001E3B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A3FE1" w:rsidRPr="00CD3515" w:rsidRDefault="009A3FE1" w:rsidP="002F5E26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3FE1" w:rsidRPr="00CD3515" w:rsidRDefault="009A3FE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A3FE1" w:rsidRPr="00384FAE" w:rsidRDefault="009A3FE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proofErr w:type="spellStart"/>
      <w:r>
        <w:rPr>
          <w:sz w:val="24"/>
        </w:rPr>
        <w:t>Кортикостерома</w:t>
      </w:r>
      <w:proofErr w:type="spellEnd"/>
      <w:r>
        <w:rPr>
          <w:sz w:val="24"/>
        </w:rPr>
        <w:t xml:space="preserve"> (синдром </w:t>
      </w:r>
      <w:proofErr w:type="spellStart"/>
      <w:r>
        <w:rPr>
          <w:sz w:val="24"/>
        </w:rPr>
        <w:t>Иценко-Кушинга</w:t>
      </w:r>
      <w:proofErr w:type="spellEnd"/>
      <w:r>
        <w:rPr>
          <w:sz w:val="24"/>
        </w:rPr>
        <w:t xml:space="preserve">) </w:t>
      </w:r>
    </w:p>
    <w:p w:rsidR="009A3FE1" w:rsidRDefault="009A3FE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46311C">
        <w:rPr>
          <w:rFonts w:ascii="Times New Roman" w:hAnsi="Times New Roman"/>
          <w:sz w:val="24"/>
          <w:szCs w:val="24"/>
        </w:rPr>
        <w:t>7</w:t>
      </w:r>
      <w:r w:rsidRPr="00554B72">
        <w:rPr>
          <w:rFonts w:ascii="Times New Roman" w:hAnsi="Times New Roman"/>
          <w:color w:val="000000"/>
          <w:spacing w:val="-5"/>
          <w:sz w:val="24"/>
          <w:szCs w:val="24"/>
        </w:rPr>
        <w:t>.1.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6311C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46311C" w:rsidRPr="001B2F58">
        <w:rPr>
          <w:rFonts w:ascii="Times New Roman" w:hAnsi="Times New Roman"/>
          <w:sz w:val="24"/>
          <w:szCs w:val="24"/>
        </w:rPr>
        <w:t xml:space="preserve"> «</w:t>
      </w:r>
      <w:r w:rsidR="0046311C">
        <w:rPr>
          <w:rFonts w:ascii="Times New Roman" w:hAnsi="Times New Roman"/>
          <w:sz w:val="24"/>
          <w:szCs w:val="24"/>
        </w:rPr>
        <w:t>Эндокринология</w:t>
      </w:r>
      <w:r w:rsidR="0046311C" w:rsidRPr="001B2F58">
        <w:rPr>
          <w:rFonts w:ascii="Times New Roman" w:hAnsi="Times New Roman"/>
          <w:sz w:val="24"/>
          <w:szCs w:val="24"/>
        </w:rPr>
        <w:t>»</w:t>
      </w:r>
      <w:r w:rsidR="0046311C">
        <w:rPr>
          <w:rFonts w:ascii="Times New Roman" w:hAnsi="Times New Roman"/>
          <w:sz w:val="24"/>
          <w:szCs w:val="24"/>
        </w:rPr>
        <w:t>.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46311C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46311C">
        <w:rPr>
          <w:rFonts w:ascii="Times New Roman" w:hAnsi="Times New Roman"/>
          <w:sz w:val="24"/>
          <w:szCs w:val="24"/>
        </w:rPr>
        <w:t xml:space="preserve"> </w:t>
      </w:r>
      <w:r w:rsidR="0046311C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46311C">
        <w:rPr>
          <w:rFonts w:ascii="Times New Roman" w:hAnsi="Times New Roman"/>
          <w:sz w:val="24"/>
          <w:szCs w:val="24"/>
        </w:rPr>
        <w:t xml:space="preserve"> </w:t>
      </w:r>
      <w:r w:rsidR="0046311C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46311C">
        <w:rPr>
          <w:rFonts w:ascii="Times New Roman" w:hAnsi="Times New Roman"/>
          <w:sz w:val="24"/>
          <w:szCs w:val="24"/>
        </w:rPr>
        <w:t xml:space="preserve"> </w:t>
      </w:r>
      <w:r w:rsidR="0046311C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46311C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46311C" w:rsidRPr="00795621">
        <w:rPr>
          <w:rFonts w:ascii="Times New Roman" w:hAnsi="Times New Roman"/>
          <w:sz w:val="24"/>
          <w:szCs w:val="24"/>
        </w:rPr>
        <w:t>и сертификат</w:t>
      </w:r>
      <w:r w:rsidR="0046311C">
        <w:rPr>
          <w:rFonts w:ascii="Times New Roman" w:hAnsi="Times New Roman"/>
          <w:sz w:val="24"/>
          <w:szCs w:val="24"/>
        </w:rPr>
        <w:t xml:space="preserve"> </w:t>
      </w:r>
      <w:r w:rsidR="0046311C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9A3FE1" w:rsidRPr="00384FAE" w:rsidRDefault="009A3FE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</w:t>
      </w:r>
      <w:proofErr w:type="spellStart"/>
      <w:r>
        <w:rPr>
          <w:sz w:val="24"/>
        </w:rPr>
        <w:t>кортикостероме</w:t>
      </w:r>
      <w:proofErr w:type="spellEnd"/>
      <w:r>
        <w:rPr>
          <w:sz w:val="24"/>
        </w:rPr>
        <w:t xml:space="preserve"> (синдрому </w:t>
      </w:r>
      <w:proofErr w:type="spellStart"/>
      <w:r>
        <w:rPr>
          <w:sz w:val="24"/>
        </w:rPr>
        <w:t>Иценко-Кушинга</w:t>
      </w:r>
      <w:proofErr w:type="spellEnd"/>
      <w:r>
        <w:rPr>
          <w:sz w:val="24"/>
        </w:rPr>
        <w:t>)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Этиология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Генетическая теория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Иммунологическая теория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лияние канцерогенных факторов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Патогенез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554B72">
        <w:rPr>
          <w:rFonts w:ascii="Times New Roman" w:hAnsi="Times New Roman"/>
          <w:color w:val="000000"/>
          <w:sz w:val="24"/>
          <w:szCs w:val="24"/>
        </w:rPr>
        <w:t xml:space="preserve">Влияние повышенной продукции кортизола, </w:t>
      </w:r>
      <w:proofErr w:type="spellStart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кортикостерона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, альдостерона и андрогенов на </w:t>
      </w:r>
      <w:r w:rsidRPr="00554B72">
        <w:rPr>
          <w:rFonts w:ascii="Times New Roman" w:hAnsi="Times New Roman"/>
          <w:color w:val="000000"/>
          <w:sz w:val="24"/>
          <w:szCs w:val="24"/>
        </w:rPr>
        <w:t>различные органы и системы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Артериальная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гипертензия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Влияние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гиперкортицизма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костную ткань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стероидного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сахарного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диабета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Клиническая картина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Основные клинические симптомы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Состояние внутренних органов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Нарушение половой функции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3"/>
          <w:sz w:val="24"/>
          <w:szCs w:val="24"/>
        </w:rPr>
        <w:t xml:space="preserve"> Осложнения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2"/>
          <w:sz w:val="24"/>
          <w:szCs w:val="24"/>
        </w:rPr>
        <w:t xml:space="preserve"> Диагноз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Клинико-лабораторные исследования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Исследование гормонального профиля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Функциональные пробы (проба с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дексаметазоном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, АКТУ,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метопироном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и др.)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Топическая диагностика УЗИ, тонкоигольная аспирационная биопсия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Рентгенологическое исследование, КТ, МРТ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Радиоизотопная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сцинтиграфия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Дополнительные исследования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Дифференциальный диагноз. Болезнь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Иценко-</w:t>
      </w:r>
      <w:r w:rsidRPr="006604D4">
        <w:rPr>
          <w:rFonts w:ascii="Times New Roman" w:hAnsi="Times New Roman"/>
          <w:color w:val="000000"/>
          <w:sz w:val="24"/>
          <w:szCs w:val="24"/>
        </w:rPr>
        <w:t>Кушинга</w:t>
      </w:r>
      <w:proofErr w:type="spellEnd"/>
      <w:r w:rsidRPr="006604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Эктопированный</w:t>
      </w:r>
      <w:proofErr w:type="spellEnd"/>
      <w:r w:rsidRPr="006604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АКТГ-синдром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Лечение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5"/>
          <w:sz w:val="24"/>
          <w:szCs w:val="24"/>
        </w:rPr>
        <w:t xml:space="preserve"> Хирургическое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лечение, Особенности предопера</w:t>
      </w:r>
      <w:r w:rsidRPr="006604D4">
        <w:rPr>
          <w:rFonts w:ascii="Times New Roman" w:hAnsi="Times New Roman"/>
          <w:color w:val="000000"/>
          <w:spacing w:val="-5"/>
          <w:sz w:val="24"/>
          <w:szCs w:val="24"/>
        </w:rPr>
        <w:t>ционного и послеоперационного ведения больных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Прогноз и диспансеризация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экспертиза и реабилитация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9A3FE1" w:rsidRPr="004E54B7" w:rsidRDefault="009A3FE1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20"/>
      </w:tblGrid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Этиология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Генетическая теория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Иммунологическая теория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лияниеканцерогенныхфакторов</w:t>
            </w:r>
            <w:proofErr w:type="spellEnd"/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54B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Патогенез</w:t>
            </w:r>
            <w:proofErr w:type="spellEnd"/>
          </w:p>
        </w:tc>
      </w:tr>
      <w:tr w:rsidR="009A3FE1" w:rsidRPr="00554B72" w:rsidTr="000F0FB2">
        <w:trPr>
          <w:trHeight w:hRule="exact" w:val="63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9" w:lineRule="exact"/>
              <w:ind w:right="13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Влияние повышенной продукции кортизола,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кортикостерона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, альдостерона и андрогенов на </w:t>
            </w:r>
            <w:r w:rsidRPr="00554B72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органы и системы</w:t>
            </w:r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Артериальнаягипертензия</w:t>
            </w:r>
            <w:proofErr w:type="spellEnd"/>
          </w:p>
        </w:tc>
      </w:tr>
      <w:tr w:rsidR="009A3FE1" w:rsidRPr="00554B72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554B72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Влияние </w:t>
            </w:r>
            <w:proofErr w:type="spellStart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гиперкортицизма</w:t>
            </w:r>
            <w:proofErr w:type="spellEnd"/>
            <w:r w:rsidRPr="00554B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на костную ткань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Патогенезстероидногосахарногодиабета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Патоморфология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lastRenderedPageBreak/>
              <w:t>Клиническаякартина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Основныеклиническиесимптомы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Состояниевнутреннихорганов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Нарушениеполовойфункции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en-US"/>
              </w:rPr>
              <w:t>Осложнения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en-US"/>
              </w:rPr>
              <w:t>Диагноз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Клинико-лабораторныеисследования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Исследованиегормональногопрофиля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9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Функциональные пробы (проба с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дексаметазоном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, АКТУ,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метопироном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и др.)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Топическаядиагностика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УЗИ,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тонкоигольнаяаспирационнаябиопсия</w:t>
            </w:r>
            <w:proofErr w:type="spellEnd"/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9A3FE1" w:rsidRPr="006604D4" w:rsidRDefault="009A3FE1" w:rsidP="000F0FB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Рентгенологическоеисследование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, КТ, МРТ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Радиоизотопнаясцинтиграфия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Дополнительныеисследования</w:t>
            </w:r>
            <w:proofErr w:type="spellEnd"/>
          </w:p>
        </w:tc>
      </w:tr>
      <w:tr w:rsidR="009A3FE1" w:rsidRPr="006604D4" w:rsidTr="000F0FB2">
        <w:trPr>
          <w:trHeight w:hRule="exact" w:val="425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2" w:lineRule="exact"/>
              <w:ind w:right="15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Дифференциальный диагноз. Болезнь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Иценко-</w:t>
            </w:r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>Кушинга</w:t>
            </w:r>
            <w:proofErr w:type="spellEnd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>Эктопированный</w:t>
            </w:r>
            <w:proofErr w:type="spellEnd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04D4">
              <w:rPr>
                <w:rFonts w:ascii="Times New Roman" w:hAnsi="Times New Roman"/>
                <w:color w:val="000000"/>
                <w:sz w:val="24"/>
                <w:szCs w:val="24"/>
              </w:rPr>
              <w:t>АКТГ-синдром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Лечение</w:t>
            </w:r>
            <w:proofErr w:type="spellEnd"/>
          </w:p>
        </w:tc>
      </w:tr>
      <w:tr w:rsidR="009A3FE1" w:rsidRPr="006604D4" w:rsidTr="000F0FB2">
        <w:trPr>
          <w:trHeight w:hRule="exact" w:val="418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line="209" w:lineRule="exact"/>
              <w:ind w:right="2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Хирургическое лечение. Особенности предопера</w:t>
            </w:r>
            <w:r w:rsidRPr="006604D4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  <w:t>ционного и послеоперационного ведения больных</w:t>
            </w:r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Прогноз</w:t>
            </w:r>
            <w:proofErr w:type="spellEnd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диспансеризация</w:t>
            </w:r>
            <w:proofErr w:type="spellEnd"/>
          </w:p>
        </w:tc>
      </w:tr>
      <w:tr w:rsidR="009A3FE1" w:rsidRPr="006604D4" w:rsidTr="000F0FB2">
        <w:trPr>
          <w:trHeight w:hRule="exact" w:val="284"/>
        </w:trPr>
        <w:tc>
          <w:tcPr>
            <w:tcW w:w="7920" w:type="dxa"/>
            <w:shd w:val="clear" w:color="auto" w:fill="FFFFFF"/>
          </w:tcPr>
          <w:p w:rsidR="009A3FE1" w:rsidRPr="006604D4" w:rsidRDefault="009A3FE1" w:rsidP="00DD78C4">
            <w:pPr>
              <w:pStyle w:val="a8"/>
              <w:numPr>
                <w:ilvl w:val="0"/>
                <w:numId w:val="6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604D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Медико-социальная экспертиза и реабилитация</w:t>
            </w:r>
          </w:p>
        </w:tc>
      </w:tr>
    </w:tbl>
    <w:p w:rsidR="009A3FE1" w:rsidRPr="00A561C6" w:rsidRDefault="009A3FE1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3FE1" w:rsidRPr="00A561C6" w:rsidRDefault="009A3FE1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9A3FE1" w:rsidRDefault="009A3FE1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A3FE1" w:rsidRPr="00A561C6" w:rsidRDefault="009A3FE1" w:rsidP="00FA4CA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3FE1" w:rsidRPr="00DD78C4" w:rsidRDefault="009A3FE1" w:rsidP="00DD78C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D78C4">
        <w:rPr>
          <w:rFonts w:ascii="Times New Roman" w:hAnsi="Times New Roman"/>
          <w:sz w:val="24"/>
          <w:szCs w:val="24"/>
        </w:rPr>
        <w:t>АметовА.С.Избранные</w:t>
      </w:r>
      <w:proofErr w:type="spellEnd"/>
      <w:r w:rsidRPr="00DD78C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9B40F6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9B40F6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9B40F6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9B40F6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;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ец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Evadence-basedendocrinology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пер. с англ./ Х. С.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Абу-Лебдех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ХоссейнГариба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2007. - 288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2008. - 117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2010. - 126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lastRenderedPageBreak/>
        <w:t xml:space="preserve">Острая надпочечниковая недостаточность: рекомендации для врачей/ Г. П.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; под ред. Н. Н.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; Нижегородская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гос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мед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B40F6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Дедова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Г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9B40F6">
        <w:rPr>
          <w:rFonts w:ascii="Times New Roman" w:hAnsi="Times New Roman"/>
          <w:color w:val="000000"/>
          <w:sz w:val="24"/>
          <w:szCs w:val="24"/>
        </w:rPr>
        <w:t>Е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Н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Гринева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Е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9B40F6">
        <w:rPr>
          <w:rFonts w:ascii="Times New Roman" w:hAnsi="Times New Roman"/>
          <w:color w:val="000000"/>
          <w:sz w:val="24"/>
          <w:szCs w:val="24"/>
        </w:rPr>
        <w:t>М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: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proofErr w:type="gram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9B40F6">
        <w:rPr>
          <w:rFonts w:ascii="Times New Roman" w:hAnsi="Times New Roman"/>
          <w:color w:val="000000"/>
          <w:sz w:val="24"/>
          <w:szCs w:val="24"/>
        </w:rPr>
        <w:t>с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B40F6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9B40F6">
        <w:rPr>
          <w:rFonts w:ascii="Times New Roman" w:hAnsi="Times New Roman"/>
          <w:color w:val="000000"/>
          <w:sz w:val="24"/>
          <w:szCs w:val="24"/>
        </w:rPr>
        <w:br/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2011. - 400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>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9B40F6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9B40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.и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A3FE1" w:rsidRDefault="009A3FE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A3FE1" w:rsidRPr="00CD3515" w:rsidRDefault="009A3FE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A3FE1" w:rsidRDefault="009A3FE1" w:rsidP="004B1172">
      <w:pPr>
        <w:jc w:val="both"/>
      </w:pPr>
    </w:p>
    <w:sectPr w:rsidR="009A3FE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ED4FF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F06899"/>
    <w:multiLevelType w:val="hybridMultilevel"/>
    <w:tmpl w:val="F1EE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4051A"/>
    <w:multiLevelType w:val="hybridMultilevel"/>
    <w:tmpl w:val="61124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F0FB2"/>
    <w:rsid w:val="001E3B01"/>
    <w:rsid w:val="002234FE"/>
    <w:rsid w:val="00291A17"/>
    <w:rsid w:val="002B593B"/>
    <w:rsid w:val="002D0F77"/>
    <w:rsid w:val="002F5E26"/>
    <w:rsid w:val="00384FAE"/>
    <w:rsid w:val="0046311C"/>
    <w:rsid w:val="004B1172"/>
    <w:rsid w:val="004E54B7"/>
    <w:rsid w:val="00554078"/>
    <w:rsid w:val="00554B72"/>
    <w:rsid w:val="00614DE6"/>
    <w:rsid w:val="006604D4"/>
    <w:rsid w:val="00737181"/>
    <w:rsid w:val="00787F16"/>
    <w:rsid w:val="00800853"/>
    <w:rsid w:val="0083580A"/>
    <w:rsid w:val="00906119"/>
    <w:rsid w:val="009A3FE1"/>
    <w:rsid w:val="009B40F6"/>
    <w:rsid w:val="009B6DC5"/>
    <w:rsid w:val="00A561C6"/>
    <w:rsid w:val="00AE2E03"/>
    <w:rsid w:val="00B063E2"/>
    <w:rsid w:val="00BD2797"/>
    <w:rsid w:val="00CD3515"/>
    <w:rsid w:val="00CE329A"/>
    <w:rsid w:val="00DD78C4"/>
    <w:rsid w:val="00F94652"/>
    <w:rsid w:val="00FA4CA7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1099</Words>
  <Characters>6265</Characters>
  <Application>Microsoft Office Word</Application>
  <DocSecurity>0</DocSecurity>
  <Lines>52</Lines>
  <Paragraphs>14</Paragraphs>
  <ScaleCrop>false</ScaleCrop>
  <Company>Microsoft</Company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9</cp:revision>
  <dcterms:created xsi:type="dcterms:W3CDTF">2013-01-15T14:44:00Z</dcterms:created>
  <dcterms:modified xsi:type="dcterms:W3CDTF">2018-11-27T18:12:00Z</dcterms:modified>
</cp:coreProperties>
</file>